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2C" w:rsidRPr="00DA358C" w:rsidRDefault="00E5692C" w:rsidP="00E5692C">
      <w:pPr>
        <w:tabs>
          <w:tab w:val="left" w:pos="360"/>
        </w:tabs>
        <w:ind w:right="-176"/>
        <w:jc w:val="center"/>
        <w:rPr>
          <w:rFonts w:ascii="Calibri" w:eastAsia="ヒラギノ角ゴ Pro W3" w:hAnsi="Calibri" w:cs="Arial"/>
          <w:b/>
          <w:kern w:val="22"/>
          <w:sz w:val="22"/>
          <w:szCs w:val="22"/>
        </w:rPr>
      </w:pPr>
      <w:r w:rsidRPr="00DA358C">
        <w:rPr>
          <w:rFonts w:ascii="Calibri" w:eastAsia="ヒラギノ角ゴ Pro W3" w:hAnsi="Calibri" w:cs="Arial"/>
          <w:b/>
          <w:kern w:val="22"/>
          <w:sz w:val="22"/>
          <w:szCs w:val="22"/>
        </w:rPr>
        <w:t>ANEXO I</w:t>
      </w:r>
    </w:p>
    <w:p w:rsidR="00E5692C" w:rsidRPr="00DA358C" w:rsidRDefault="00E5692C" w:rsidP="00E5692C">
      <w:pPr>
        <w:tabs>
          <w:tab w:val="left" w:pos="360"/>
        </w:tabs>
        <w:ind w:left="-360" w:right="-176"/>
        <w:jc w:val="center"/>
        <w:rPr>
          <w:rFonts w:ascii="Calibri" w:hAnsi="Calibri" w:cs="Arial"/>
          <w:b/>
          <w:sz w:val="22"/>
          <w:szCs w:val="22"/>
        </w:rPr>
      </w:pPr>
      <w:r w:rsidRPr="00DA358C">
        <w:rPr>
          <w:rFonts w:ascii="Calibri" w:eastAsia="ヒラギノ角ゴ Pro W3" w:hAnsi="Calibri" w:cs="Arial"/>
          <w:b/>
          <w:kern w:val="22"/>
          <w:sz w:val="22"/>
          <w:szCs w:val="22"/>
        </w:rPr>
        <w:t xml:space="preserve">SOLICITUD DE PRECALIFICACIÓN </w:t>
      </w:r>
    </w:p>
    <w:p w:rsidR="00E5692C" w:rsidRPr="00DA358C" w:rsidRDefault="00E5692C" w:rsidP="00E5692C">
      <w:pPr>
        <w:pStyle w:val="textocomn"/>
        <w:spacing w:line="300" w:lineRule="atLeast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A358C">
        <w:rPr>
          <w:rFonts w:ascii="Calibri" w:hAnsi="Calibri" w:cs="Arial"/>
          <w:b/>
          <w:color w:val="auto"/>
          <w:sz w:val="22"/>
          <w:szCs w:val="22"/>
        </w:rPr>
        <w:t>FIDEICOMISO DE ADMINISTRACIÓN Y ASISTENCIA FINANCIERA VITIVINÍCOLA</w:t>
      </w:r>
    </w:p>
    <w:p w:rsidR="00E5692C" w:rsidRPr="00DA358C" w:rsidRDefault="00E5692C" w:rsidP="00E5692C">
      <w:pPr>
        <w:pStyle w:val="textocomn"/>
        <w:spacing w:line="300" w:lineRule="atLeast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A358C">
        <w:rPr>
          <w:rFonts w:ascii="Calibri" w:hAnsi="Calibri" w:cs="Arial"/>
          <w:b/>
          <w:color w:val="auto"/>
          <w:sz w:val="22"/>
          <w:szCs w:val="22"/>
        </w:rPr>
        <w:t>PROGRAMA DE MEJORA COMPETITIVA</w:t>
      </w:r>
      <w:r>
        <w:rPr>
          <w:rFonts w:ascii="Calibri" w:hAnsi="Calibri" w:cs="Arial"/>
          <w:b/>
          <w:color w:val="auto"/>
          <w:sz w:val="22"/>
          <w:szCs w:val="22"/>
        </w:rPr>
        <w:t xml:space="preserve"> </w:t>
      </w:r>
      <w:r w:rsidRPr="00DA358C">
        <w:rPr>
          <w:rFonts w:ascii="Calibri" w:hAnsi="Calibri" w:cs="Arial"/>
          <w:b/>
          <w:color w:val="auto"/>
          <w:sz w:val="22"/>
          <w:szCs w:val="22"/>
        </w:rPr>
        <w:t>VITÍCOLA 2019</w:t>
      </w:r>
    </w:p>
    <w:p w:rsidR="00392AF3" w:rsidRDefault="00E5692C" w:rsidP="00392AF3">
      <w:pPr>
        <w:autoSpaceDE w:val="0"/>
        <w:autoSpaceDN w:val="0"/>
        <w:adjustRightInd w:val="0"/>
        <w:ind w:left="-567" w:right="-851"/>
        <w:jc w:val="both"/>
        <w:rPr>
          <w:rFonts w:ascii="Calibri" w:hAnsi="Calibri" w:cs="Arial"/>
          <w:sz w:val="22"/>
          <w:szCs w:val="22"/>
        </w:rPr>
      </w:pPr>
      <w:r w:rsidRPr="00DA358C">
        <w:rPr>
          <w:rFonts w:ascii="Calibri" w:hAnsi="Calibri" w:cs="Arial"/>
          <w:sz w:val="22"/>
          <w:szCs w:val="22"/>
        </w:rPr>
        <w:t>El que suscribe ……………………………………………….....................................…………….……………………., DNI ………………………..…………………, en representación de…………….....................…………………….....……....(en adelante “el postulante”), solicita su precalificación como postulante a través del Fideicomiso de Administración y Asistencia Financiera Vitivinícola de Mendoza, en el marco del “Programa de Mejora Competitiva Vitícola 2019” y declara:</w:t>
      </w:r>
    </w:p>
    <w:p w:rsidR="00392AF3" w:rsidRDefault="00E5692C" w:rsidP="00392AF3">
      <w:pPr>
        <w:autoSpaceDE w:val="0"/>
        <w:autoSpaceDN w:val="0"/>
        <w:adjustRightInd w:val="0"/>
        <w:ind w:left="-567" w:right="-851"/>
        <w:jc w:val="both"/>
        <w:rPr>
          <w:rFonts w:ascii="Calibri" w:hAnsi="Calibri" w:cs="Arial"/>
          <w:sz w:val="22"/>
          <w:szCs w:val="22"/>
        </w:rPr>
      </w:pPr>
      <w:r w:rsidRPr="00E5692C">
        <w:rPr>
          <w:rFonts w:ascii="Calibri" w:hAnsi="Calibri" w:cs="Arial"/>
          <w:sz w:val="22"/>
          <w:szCs w:val="22"/>
        </w:rPr>
        <w:t xml:space="preserve">Autorizar a los organismos oficiales intervinientes, a verificar el cumplimiento de los requisitos previos de admisibilidad.  </w:t>
      </w:r>
    </w:p>
    <w:p w:rsidR="00392AF3" w:rsidRDefault="00E5692C" w:rsidP="00392AF3">
      <w:pPr>
        <w:autoSpaceDE w:val="0"/>
        <w:autoSpaceDN w:val="0"/>
        <w:adjustRightInd w:val="0"/>
        <w:ind w:left="-567" w:right="-851"/>
        <w:jc w:val="both"/>
        <w:rPr>
          <w:rFonts w:ascii="Calibri" w:hAnsi="Calibri" w:cs="Arial"/>
          <w:sz w:val="22"/>
          <w:szCs w:val="22"/>
        </w:rPr>
      </w:pPr>
      <w:r w:rsidRPr="00E5692C">
        <w:rPr>
          <w:rFonts w:ascii="Calibri" w:hAnsi="Calibri" w:cs="Arial"/>
          <w:sz w:val="22"/>
          <w:szCs w:val="22"/>
        </w:rPr>
        <w:t>Conocer que la presentación de la presente solicitud no implica compromiso ni obligación alguna de aprobación del financiamiento.</w:t>
      </w:r>
    </w:p>
    <w:p w:rsidR="00E5692C" w:rsidRDefault="00E5692C" w:rsidP="00392AF3">
      <w:pPr>
        <w:autoSpaceDE w:val="0"/>
        <w:autoSpaceDN w:val="0"/>
        <w:adjustRightInd w:val="0"/>
        <w:ind w:left="-567" w:right="-851"/>
        <w:jc w:val="both"/>
        <w:rPr>
          <w:rFonts w:ascii="Calibri" w:hAnsi="Calibri" w:cs="Arial"/>
          <w:sz w:val="22"/>
          <w:szCs w:val="22"/>
        </w:rPr>
      </w:pPr>
      <w:r w:rsidRPr="00392AF3">
        <w:rPr>
          <w:rFonts w:ascii="Calibri" w:hAnsi="Calibri" w:cs="Arial"/>
          <w:sz w:val="22"/>
          <w:szCs w:val="22"/>
        </w:rPr>
        <w:t xml:space="preserve">Conocer que una vez aprobada la precalificación deberá presentar un Plan de Adecuación Individual junto con documentación </w:t>
      </w:r>
      <w:proofErr w:type="spellStart"/>
      <w:r w:rsidRPr="00392AF3">
        <w:rPr>
          <w:rFonts w:ascii="Calibri" w:hAnsi="Calibri" w:cs="Arial"/>
          <w:sz w:val="22"/>
          <w:szCs w:val="22"/>
        </w:rPr>
        <w:t>respaldat</w:t>
      </w:r>
      <w:r w:rsidR="00392AF3">
        <w:rPr>
          <w:rFonts w:ascii="Calibri" w:hAnsi="Calibri" w:cs="Arial"/>
          <w:sz w:val="22"/>
          <w:szCs w:val="22"/>
        </w:rPr>
        <w:t>oria</w:t>
      </w:r>
      <w:proofErr w:type="spellEnd"/>
      <w:r w:rsidR="00392AF3">
        <w:rPr>
          <w:rFonts w:ascii="Calibri" w:hAnsi="Calibri" w:cs="Arial"/>
          <w:sz w:val="22"/>
          <w:szCs w:val="22"/>
        </w:rPr>
        <w:t xml:space="preserve"> según Reglamento Operativo</w:t>
      </w: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2512"/>
        <w:gridCol w:w="284"/>
        <w:gridCol w:w="844"/>
        <w:gridCol w:w="857"/>
        <w:gridCol w:w="1559"/>
        <w:gridCol w:w="2835"/>
      </w:tblGrid>
      <w:tr w:rsidR="00162D5F" w:rsidRPr="007976DE" w:rsidTr="00392AF3">
        <w:trPr>
          <w:trHeight w:val="450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162D5F" w:rsidRPr="007976DE" w:rsidRDefault="00162D5F" w:rsidP="00162D5F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bookmarkStart w:id="0" w:name="_GoBack"/>
            <w:bookmarkEnd w:id="0"/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DATOS DEL POSTULANTE</w:t>
            </w:r>
          </w:p>
        </w:tc>
      </w:tr>
      <w:tr w:rsidR="00421B4D" w:rsidRPr="007976DE" w:rsidTr="00392AF3">
        <w:trPr>
          <w:trHeight w:val="567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B4D" w:rsidRPr="007976DE" w:rsidRDefault="00187272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 xml:space="preserve">Apellido y </w:t>
            </w:r>
            <w:r w:rsidR="005C37A1"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Nombre o Razón Social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B4D" w:rsidRPr="007976DE" w:rsidRDefault="00421B4D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21B4D" w:rsidRPr="007976DE" w:rsidTr="00392AF3">
        <w:trPr>
          <w:trHeight w:val="567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B4D" w:rsidRPr="007976DE" w:rsidRDefault="005C37A1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Apoderado (en caso de corresponder)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B4D" w:rsidRPr="007976DE" w:rsidRDefault="00421B4D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D36B40" w:rsidRPr="007976DE" w:rsidTr="00392AF3">
        <w:trPr>
          <w:trHeight w:val="56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36B40" w:rsidRPr="007976DE" w:rsidRDefault="00D36B40" w:rsidP="003F31C2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Tipo y Nº de Documento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40" w:rsidRPr="007976DE" w:rsidRDefault="00D36B40" w:rsidP="003F31C2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B40" w:rsidRPr="007976DE" w:rsidRDefault="00D36B40" w:rsidP="003F31C2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Fecha de nacimiento:</w:t>
            </w:r>
          </w:p>
        </w:tc>
      </w:tr>
      <w:tr w:rsidR="00421B4D" w:rsidRPr="007976DE" w:rsidTr="00392AF3">
        <w:trPr>
          <w:trHeight w:val="567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B4D" w:rsidRPr="007976DE" w:rsidRDefault="00421B4D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C.U.I.T.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B4D" w:rsidRPr="007976DE" w:rsidRDefault="00421B4D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0A3C9A" w:rsidRPr="007976DE" w:rsidTr="00392AF3">
        <w:trPr>
          <w:trHeight w:val="567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3C9A" w:rsidRPr="007976DE" w:rsidRDefault="000A3C9A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Condición frente al IVA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C9A" w:rsidRPr="007976DE" w:rsidRDefault="000A3C9A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760F2F" w:rsidRPr="007976DE" w:rsidTr="00392AF3">
        <w:trPr>
          <w:trHeight w:val="56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60F2F" w:rsidRPr="007976DE" w:rsidRDefault="00760F2F" w:rsidP="004324A4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Actividad principal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2F" w:rsidRPr="007976DE" w:rsidRDefault="00760F2F" w:rsidP="004324A4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F2F" w:rsidRPr="007976DE" w:rsidRDefault="00760F2F" w:rsidP="004324A4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21B4D" w:rsidRPr="007976DE" w:rsidTr="00392AF3">
        <w:trPr>
          <w:trHeight w:val="56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21B4D" w:rsidRPr="007976DE" w:rsidRDefault="00421B4D" w:rsidP="00760F2F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 xml:space="preserve">Actividad </w:t>
            </w:r>
            <w:r w:rsidR="00760F2F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secundaria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4D" w:rsidRPr="007976DE" w:rsidRDefault="00421B4D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B4D" w:rsidRPr="007976DE" w:rsidRDefault="00421B4D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21B4D" w:rsidRPr="007976DE" w:rsidTr="00392AF3">
        <w:trPr>
          <w:trHeight w:val="567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21B4D" w:rsidRPr="007976DE" w:rsidRDefault="00760F2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  <w:t>Domicilio legal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B4D" w:rsidRPr="007976DE" w:rsidRDefault="00760F2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  <w:t>Calle y Nº:</w:t>
            </w:r>
          </w:p>
        </w:tc>
      </w:tr>
      <w:tr w:rsidR="00E6697A" w:rsidRPr="007976DE" w:rsidTr="00392AF3">
        <w:trPr>
          <w:trHeight w:val="567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6697A" w:rsidRPr="007976DE" w:rsidRDefault="00E6697A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97A" w:rsidRPr="007976DE" w:rsidRDefault="00760F2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Distrit</w:t>
            </w: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o- Departamento:</w:t>
            </w:r>
          </w:p>
        </w:tc>
      </w:tr>
      <w:tr w:rsidR="00E6697A" w:rsidRPr="007976DE" w:rsidTr="00392AF3">
        <w:trPr>
          <w:trHeight w:val="567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6697A" w:rsidRPr="007976DE" w:rsidRDefault="00E6697A" w:rsidP="005C37A1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Domicilio de la explotación agropecuaria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97A" w:rsidRPr="007976DE" w:rsidRDefault="00760F2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  <w:t>Calle y Nº:</w:t>
            </w:r>
          </w:p>
        </w:tc>
      </w:tr>
      <w:tr w:rsidR="00760F2F" w:rsidRPr="007976DE" w:rsidTr="00392AF3">
        <w:trPr>
          <w:trHeight w:val="567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60F2F" w:rsidRPr="007976DE" w:rsidRDefault="00760F2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F2F" w:rsidRPr="007976DE" w:rsidRDefault="00760F2F" w:rsidP="004324A4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Distrito:</w:t>
            </w:r>
          </w:p>
        </w:tc>
      </w:tr>
      <w:tr w:rsidR="00760F2F" w:rsidRPr="007976DE" w:rsidTr="00392AF3">
        <w:trPr>
          <w:trHeight w:val="567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60F2F" w:rsidRPr="007976DE" w:rsidRDefault="00760F2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F2F" w:rsidRPr="007976DE" w:rsidRDefault="00760F2F" w:rsidP="004324A4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 xml:space="preserve">Departamento: </w:t>
            </w:r>
          </w:p>
        </w:tc>
      </w:tr>
      <w:tr w:rsidR="00760F2F" w:rsidRPr="007976DE" w:rsidTr="00392AF3">
        <w:trPr>
          <w:trHeight w:val="567"/>
        </w:trPr>
        <w:tc>
          <w:tcPr>
            <w:tcW w:w="35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0F2F" w:rsidRPr="007976DE" w:rsidRDefault="00760F2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Datos de contacto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F2F" w:rsidRPr="007976DE" w:rsidRDefault="00760F2F" w:rsidP="004324A4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Teléfono fijo (con prefijo):</w:t>
            </w:r>
          </w:p>
        </w:tc>
      </w:tr>
      <w:tr w:rsidR="00760F2F" w:rsidRPr="007976DE" w:rsidTr="00392AF3">
        <w:trPr>
          <w:trHeight w:val="567"/>
        </w:trPr>
        <w:tc>
          <w:tcPr>
            <w:tcW w:w="35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0F2F" w:rsidRPr="007976DE" w:rsidRDefault="00760F2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F2F" w:rsidRPr="007976DE" w:rsidRDefault="00760F2F" w:rsidP="004324A4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Teléfono móvil (con prefijo):</w:t>
            </w:r>
          </w:p>
        </w:tc>
      </w:tr>
      <w:tr w:rsidR="00760F2F" w:rsidRPr="007976DE" w:rsidTr="00392AF3">
        <w:trPr>
          <w:trHeight w:val="567"/>
        </w:trPr>
        <w:tc>
          <w:tcPr>
            <w:tcW w:w="35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0F2F" w:rsidRPr="007976DE" w:rsidRDefault="00760F2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F2F" w:rsidRPr="007976DE" w:rsidRDefault="00760F2F" w:rsidP="004324A4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Correo Electrónico:</w:t>
            </w:r>
          </w:p>
        </w:tc>
      </w:tr>
      <w:tr w:rsidR="00421B4D" w:rsidRPr="007976DE" w:rsidTr="00392AF3">
        <w:trPr>
          <w:trHeight w:val="450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421B4D" w:rsidRPr="007976DE" w:rsidRDefault="00421B4D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lastRenderedPageBreak/>
              <w:t>DATOS DE LOS CULTIVOS</w:t>
            </w:r>
          </w:p>
        </w:tc>
      </w:tr>
      <w:tr w:rsidR="00421B4D" w:rsidRPr="007976DE" w:rsidTr="00392AF3">
        <w:trPr>
          <w:trHeight w:val="58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B4D" w:rsidRPr="007976DE" w:rsidRDefault="00421B4D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 xml:space="preserve">Hectáreas totales cultivadas  (vid y otros) según RUT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421B4D" w:rsidRPr="007976DE" w:rsidRDefault="00421B4D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21B4D" w:rsidRPr="007976DE" w:rsidTr="00392AF3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bottom"/>
            <w:hideMark/>
          </w:tcPr>
          <w:p w:rsidR="00421B4D" w:rsidRPr="007976DE" w:rsidRDefault="00421B4D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Viñedos</w:t>
            </w:r>
          </w:p>
        </w:tc>
      </w:tr>
      <w:tr w:rsidR="00162D5F" w:rsidRPr="007976DE" w:rsidTr="00392AF3">
        <w:trPr>
          <w:trHeight w:val="781"/>
        </w:trPr>
        <w:tc>
          <w:tcPr>
            <w:tcW w:w="46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D5F" w:rsidRPr="007976DE" w:rsidRDefault="00162D5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Nº viñedo (C.I.V.)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D5F" w:rsidRPr="007976DE" w:rsidRDefault="00162D5F" w:rsidP="00760F2F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Superficie en producción (hectáreas)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2D5F" w:rsidRPr="007976DE" w:rsidRDefault="00162D5F" w:rsidP="00760F2F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Localización de viñedos (Departamento)</w:t>
            </w:r>
          </w:p>
        </w:tc>
      </w:tr>
      <w:tr w:rsidR="00162D5F" w:rsidRPr="007976DE" w:rsidTr="00392AF3">
        <w:trPr>
          <w:trHeight w:val="45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2D5F" w:rsidRPr="007976DE" w:rsidRDefault="00162D5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D5F" w:rsidRPr="007976DE" w:rsidRDefault="00162D5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D5F" w:rsidRPr="007976DE" w:rsidRDefault="00162D5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D5F" w:rsidRPr="007976DE" w:rsidRDefault="00162D5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162D5F" w:rsidRPr="007976DE" w:rsidTr="00392AF3">
        <w:trPr>
          <w:trHeight w:val="45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2D5F" w:rsidRPr="007976DE" w:rsidRDefault="00162D5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D5F" w:rsidRPr="007976DE" w:rsidRDefault="00162D5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D5F" w:rsidRPr="007976DE" w:rsidRDefault="00162D5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D5F" w:rsidRPr="007976DE" w:rsidRDefault="00162D5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162D5F" w:rsidRPr="007976DE" w:rsidTr="00392AF3">
        <w:trPr>
          <w:trHeight w:val="45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2D5F" w:rsidRPr="007976DE" w:rsidRDefault="00162D5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D5F" w:rsidRPr="007976DE" w:rsidRDefault="00162D5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D5F" w:rsidRPr="007976DE" w:rsidRDefault="00162D5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D5F" w:rsidRPr="007976DE" w:rsidRDefault="00162D5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162D5F" w:rsidRPr="007976DE" w:rsidTr="00392AF3">
        <w:trPr>
          <w:trHeight w:val="45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2D5F" w:rsidRPr="007976DE" w:rsidRDefault="00162D5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D5F" w:rsidRPr="007976DE" w:rsidRDefault="00162D5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D5F" w:rsidRPr="007976DE" w:rsidRDefault="00162D5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D5F" w:rsidRPr="007976DE" w:rsidRDefault="00162D5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162D5F" w:rsidRPr="007976DE" w:rsidTr="00392AF3">
        <w:trPr>
          <w:trHeight w:val="450"/>
        </w:trPr>
        <w:tc>
          <w:tcPr>
            <w:tcW w:w="46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2D5F" w:rsidRPr="007976DE" w:rsidRDefault="00162D5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 xml:space="preserve"> TOTAL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D5F" w:rsidRPr="007976DE" w:rsidRDefault="00162D5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D5F" w:rsidRPr="007976DE" w:rsidRDefault="00162D5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</w:tbl>
    <w:p w:rsidR="00421B4D" w:rsidRDefault="00421B4D" w:rsidP="00421B4D">
      <w:pPr>
        <w:pStyle w:val="textocomn"/>
        <w:spacing w:line="300" w:lineRule="atLeast"/>
        <w:rPr>
          <w:rFonts w:ascii="Calibri" w:hAnsi="Calibri" w:cs="Arial"/>
          <w:sz w:val="22"/>
          <w:szCs w:val="22"/>
          <w:lang w:val="es-ES"/>
        </w:rPr>
      </w:pPr>
    </w:p>
    <w:p w:rsidR="00E5692C" w:rsidRDefault="00E5692C" w:rsidP="00421B4D">
      <w:pPr>
        <w:pStyle w:val="textocomn"/>
        <w:spacing w:line="300" w:lineRule="atLeast"/>
        <w:rPr>
          <w:rFonts w:ascii="Calibri" w:hAnsi="Calibri" w:cs="Arial"/>
          <w:sz w:val="22"/>
          <w:szCs w:val="22"/>
          <w:lang w:val="es-ES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2269"/>
        <w:gridCol w:w="426"/>
        <w:gridCol w:w="1275"/>
        <w:gridCol w:w="1560"/>
        <w:gridCol w:w="1559"/>
        <w:gridCol w:w="1984"/>
      </w:tblGrid>
      <w:tr w:rsidR="00E5692C" w:rsidRPr="00DA358C" w:rsidTr="008E313C">
        <w:trPr>
          <w:gridBefore w:val="1"/>
          <w:wBefore w:w="14" w:type="dxa"/>
          <w:cantSplit/>
        </w:trPr>
        <w:tc>
          <w:tcPr>
            <w:tcW w:w="9073" w:type="dxa"/>
            <w:gridSpan w:val="6"/>
            <w:shd w:val="clear" w:color="auto" w:fill="C0C0C0"/>
          </w:tcPr>
          <w:p w:rsidR="00E5692C" w:rsidRPr="00DA358C" w:rsidRDefault="00E5692C" w:rsidP="008E313C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</w:p>
          <w:p w:rsidR="00E5692C" w:rsidRPr="00DA358C" w:rsidRDefault="00E5692C" w:rsidP="008E313C">
            <w:pPr>
              <w:jc w:val="both"/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 w:rsidRPr="00DA358C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s-AR" w:eastAsia="es-AR"/>
              </w:rPr>
              <w:t>DATOS DEL PROYECTO</w:t>
            </w:r>
          </w:p>
        </w:tc>
      </w:tr>
      <w:tr w:rsidR="00E5692C" w:rsidRPr="00DA358C" w:rsidTr="008E3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692C" w:rsidRPr="00DA358C" w:rsidRDefault="00E5692C" w:rsidP="008E313C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 w:rsidRPr="00DA358C"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Destino de la inversión</w:t>
            </w:r>
          </w:p>
          <w:p w:rsidR="00E5692C" w:rsidRPr="00DA358C" w:rsidRDefault="00E5692C" w:rsidP="008E313C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 w:rsidRPr="00DA358C"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 xml:space="preserve">(marcar con una cruz- se puede marcar más de un </w:t>
            </w:r>
            <w:proofErr w:type="spellStart"/>
            <w:r w:rsidRPr="00DA358C"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item</w:t>
            </w:r>
            <w:proofErr w:type="spellEnd"/>
            <w:r w:rsidRPr="00DA358C"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2C" w:rsidRPr="00DA358C" w:rsidRDefault="00E5692C" w:rsidP="008E313C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 w:rsidRPr="00DA358C"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92C" w:rsidRPr="00DA358C" w:rsidRDefault="00E5692C" w:rsidP="008E313C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 w:rsidRPr="00DA358C"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Reconversión varietal (excluyente)</w:t>
            </w:r>
          </w:p>
        </w:tc>
      </w:tr>
      <w:tr w:rsidR="00E5692C" w:rsidRPr="00DA358C" w:rsidTr="008E3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2C" w:rsidRPr="00DA358C" w:rsidRDefault="00E5692C" w:rsidP="008E313C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2C" w:rsidRPr="00DA358C" w:rsidRDefault="00E5692C" w:rsidP="008E313C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 w:rsidRPr="00DA358C"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92C" w:rsidRPr="00DA358C" w:rsidRDefault="00E5692C" w:rsidP="008E313C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 w:rsidRPr="00DA358C"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Elementos estructurales</w:t>
            </w:r>
          </w:p>
        </w:tc>
      </w:tr>
      <w:tr w:rsidR="00E5692C" w:rsidRPr="00DA358C" w:rsidTr="008E3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2C" w:rsidRPr="00DA358C" w:rsidRDefault="00E5692C" w:rsidP="008E313C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2C" w:rsidRPr="00DA358C" w:rsidRDefault="00E5692C" w:rsidP="008E313C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 w:rsidRPr="00DA358C"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92C" w:rsidRPr="00DA358C" w:rsidRDefault="00E5692C" w:rsidP="008E313C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 w:rsidRPr="00DA358C"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Malla Antigranizo</w:t>
            </w:r>
          </w:p>
        </w:tc>
      </w:tr>
      <w:tr w:rsidR="00E5692C" w:rsidRPr="00DA358C" w:rsidTr="008E3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2C" w:rsidRPr="00DA358C" w:rsidRDefault="00E5692C" w:rsidP="008E313C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2C" w:rsidRPr="00DA358C" w:rsidRDefault="00E5692C" w:rsidP="008E313C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 w:rsidRPr="00DA358C"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92C" w:rsidRPr="00DA358C" w:rsidRDefault="00E5692C" w:rsidP="008E313C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 w:rsidRPr="00DA358C"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Riego</w:t>
            </w:r>
          </w:p>
        </w:tc>
      </w:tr>
      <w:tr w:rsidR="00E5692C" w:rsidRPr="00DA358C" w:rsidTr="008E313C">
        <w:tblPrEx>
          <w:shd w:val="clear" w:color="auto" w:fill="auto"/>
        </w:tblPrEx>
        <w:trPr>
          <w:gridBefore w:val="1"/>
          <w:wBefore w:w="14" w:type="dxa"/>
          <w:cantSplit/>
          <w:trHeight w:val="731"/>
        </w:trPr>
        <w:tc>
          <w:tcPr>
            <w:tcW w:w="2269" w:type="dxa"/>
            <w:shd w:val="clear" w:color="auto" w:fill="CCCCCC"/>
          </w:tcPr>
          <w:p w:rsidR="00E5692C" w:rsidRPr="00DA358C" w:rsidRDefault="00E5692C" w:rsidP="008E313C">
            <w:pPr>
              <w:jc w:val="center"/>
              <w:rPr>
                <w:rFonts w:ascii="Calibri" w:hAnsi="Calibri" w:cs="Arial"/>
                <w:bCs/>
                <w:i/>
              </w:rPr>
            </w:pPr>
          </w:p>
          <w:p w:rsidR="00E5692C" w:rsidRPr="00DA358C" w:rsidRDefault="00E5692C" w:rsidP="008E313C">
            <w:pPr>
              <w:jc w:val="center"/>
              <w:rPr>
                <w:rFonts w:ascii="Calibri" w:hAnsi="Calibri" w:cs="Arial"/>
                <w:bCs/>
                <w:i/>
              </w:rPr>
            </w:pPr>
            <w:r w:rsidRPr="00DA358C">
              <w:rPr>
                <w:rFonts w:ascii="Calibri" w:hAnsi="Calibri" w:cs="Arial"/>
                <w:bCs/>
                <w:i/>
                <w:sz w:val="22"/>
                <w:szCs w:val="22"/>
              </w:rPr>
              <w:t>Línea</w:t>
            </w:r>
          </w:p>
        </w:tc>
        <w:tc>
          <w:tcPr>
            <w:tcW w:w="1701" w:type="dxa"/>
            <w:gridSpan w:val="2"/>
            <w:shd w:val="clear" w:color="auto" w:fill="CCCCCC"/>
          </w:tcPr>
          <w:p w:rsidR="00E5692C" w:rsidRPr="00DA358C" w:rsidRDefault="00E5692C" w:rsidP="008E313C">
            <w:pPr>
              <w:jc w:val="center"/>
              <w:rPr>
                <w:rFonts w:ascii="Calibri" w:hAnsi="Calibri" w:cs="Arial"/>
                <w:bCs/>
                <w:i/>
              </w:rPr>
            </w:pPr>
          </w:p>
          <w:p w:rsidR="00E5692C" w:rsidRPr="00DA358C" w:rsidRDefault="00E5692C" w:rsidP="008E313C">
            <w:pPr>
              <w:jc w:val="center"/>
              <w:rPr>
                <w:rFonts w:ascii="Calibri" w:hAnsi="Calibri" w:cs="Arial"/>
                <w:bCs/>
                <w:i/>
              </w:rPr>
            </w:pPr>
            <w:r w:rsidRPr="00DA358C">
              <w:rPr>
                <w:rFonts w:ascii="Calibri" w:hAnsi="Calibri" w:cs="Arial"/>
                <w:bCs/>
                <w:i/>
              </w:rPr>
              <w:t>Monto Total ($)</w:t>
            </w:r>
          </w:p>
        </w:tc>
        <w:tc>
          <w:tcPr>
            <w:tcW w:w="1560" w:type="dxa"/>
            <w:shd w:val="clear" w:color="auto" w:fill="CCCCCC"/>
          </w:tcPr>
          <w:p w:rsidR="00E5692C" w:rsidRPr="00DA358C" w:rsidRDefault="00E5692C" w:rsidP="008E313C">
            <w:pPr>
              <w:jc w:val="center"/>
              <w:rPr>
                <w:rFonts w:ascii="Calibri" w:hAnsi="Calibri" w:cs="Arial"/>
                <w:bCs/>
                <w:i/>
              </w:rPr>
            </w:pPr>
            <w:r w:rsidRPr="00DA358C">
              <w:rPr>
                <w:rFonts w:ascii="Calibri" w:hAnsi="Calibri" w:cs="Arial"/>
                <w:bCs/>
                <w:i/>
              </w:rPr>
              <w:t>Plazo Total (años)</w:t>
            </w:r>
          </w:p>
        </w:tc>
        <w:tc>
          <w:tcPr>
            <w:tcW w:w="1559" w:type="dxa"/>
            <w:shd w:val="clear" w:color="auto" w:fill="CCCCCC"/>
          </w:tcPr>
          <w:p w:rsidR="00E5692C" w:rsidRPr="00DA358C" w:rsidRDefault="00E5692C" w:rsidP="008E313C">
            <w:pPr>
              <w:jc w:val="center"/>
              <w:rPr>
                <w:rFonts w:ascii="Calibri" w:hAnsi="Calibri" w:cs="Arial"/>
                <w:bCs/>
                <w:i/>
              </w:rPr>
            </w:pPr>
            <w:proofErr w:type="spellStart"/>
            <w:r w:rsidRPr="00DA358C">
              <w:rPr>
                <w:rFonts w:ascii="Calibri" w:hAnsi="Calibri" w:cs="Arial"/>
                <w:bCs/>
                <w:i/>
                <w:sz w:val="22"/>
                <w:szCs w:val="22"/>
              </w:rPr>
              <w:t>PlazoGracia</w:t>
            </w:r>
            <w:proofErr w:type="spellEnd"/>
          </w:p>
          <w:p w:rsidR="00E5692C" w:rsidRPr="00DA358C" w:rsidRDefault="00E5692C" w:rsidP="008E313C">
            <w:pPr>
              <w:jc w:val="center"/>
              <w:rPr>
                <w:rFonts w:ascii="Calibri" w:hAnsi="Calibri" w:cs="Arial"/>
                <w:bCs/>
                <w:i/>
              </w:rPr>
            </w:pPr>
            <w:r w:rsidRPr="00DA358C">
              <w:rPr>
                <w:rFonts w:ascii="Calibri" w:hAnsi="Calibri" w:cs="Arial"/>
                <w:bCs/>
                <w:i/>
                <w:sz w:val="22"/>
                <w:szCs w:val="22"/>
              </w:rPr>
              <w:t>(años)</w:t>
            </w:r>
          </w:p>
        </w:tc>
        <w:tc>
          <w:tcPr>
            <w:tcW w:w="1984" w:type="dxa"/>
            <w:shd w:val="clear" w:color="auto" w:fill="CCCCCC"/>
          </w:tcPr>
          <w:p w:rsidR="00E5692C" w:rsidRPr="00DA358C" w:rsidRDefault="00E5692C" w:rsidP="008E313C">
            <w:pPr>
              <w:jc w:val="center"/>
              <w:rPr>
                <w:rFonts w:ascii="Calibri" w:hAnsi="Calibri" w:cs="Arial"/>
                <w:bCs/>
                <w:i/>
              </w:rPr>
            </w:pPr>
            <w:proofErr w:type="spellStart"/>
            <w:r w:rsidRPr="00DA358C">
              <w:rPr>
                <w:rFonts w:ascii="Calibri" w:hAnsi="Calibri" w:cs="Arial"/>
                <w:bCs/>
                <w:i/>
                <w:sz w:val="22"/>
                <w:szCs w:val="22"/>
              </w:rPr>
              <w:t>PlazoAmortización</w:t>
            </w:r>
            <w:proofErr w:type="spellEnd"/>
          </w:p>
          <w:p w:rsidR="00E5692C" w:rsidRPr="00DA358C" w:rsidRDefault="00E5692C" w:rsidP="008E313C">
            <w:pPr>
              <w:jc w:val="center"/>
              <w:rPr>
                <w:rFonts w:ascii="Calibri" w:hAnsi="Calibri" w:cs="Arial"/>
                <w:bCs/>
                <w:i/>
              </w:rPr>
            </w:pPr>
            <w:r w:rsidRPr="00DA358C">
              <w:rPr>
                <w:rFonts w:ascii="Calibri" w:hAnsi="Calibri" w:cs="Arial"/>
                <w:bCs/>
                <w:i/>
                <w:sz w:val="22"/>
                <w:szCs w:val="22"/>
              </w:rPr>
              <w:t>(años)</w:t>
            </w:r>
          </w:p>
        </w:tc>
      </w:tr>
      <w:tr w:rsidR="00E5692C" w:rsidRPr="00DA358C" w:rsidTr="008E313C">
        <w:tblPrEx>
          <w:shd w:val="clear" w:color="auto" w:fill="auto"/>
        </w:tblPrEx>
        <w:trPr>
          <w:gridBefore w:val="1"/>
          <w:wBefore w:w="14" w:type="dxa"/>
          <w:cantSplit/>
          <w:trHeight w:val="731"/>
        </w:trPr>
        <w:tc>
          <w:tcPr>
            <w:tcW w:w="2269" w:type="dxa"/>
          </w:tcPr>
          <w:p w:rsidR="00E5692C" w:rsidRPr="00DA358C" w:rsidRDefault="00E5692C" w:rsidP="008E313C">
            <w:pPr>
              <w:jc w:val="both"/>
              <w:rPr>
                <w:rFonts w:ascii="Calibri" w:hAnsi="Calibri" w:cs="Arial"/>
                <w:b/>
                <w:bCs/>
                <w:i/>
              </w:rPr>
            </w:pPr>
          </w:p>
          <w:p w:rsidR="00E5692C" w:rsidRPr="00DA358C" w:rsidRDefault="00E5692C" w:rsidP="008E313C">
            <w:pPr>
              <w:jc w:val="both"/>
              <w:rPr>
                <w:rFonts w:ascii="Calibri" w:hAnsi="Calibri" w:cs="Arial"/>
                <w:b/>
                <w:i/>
              </w:rPr>
            </w:pPr>
            <w:r w:rsidRPr="00DA358C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Adecuación</w:t>
            </w:r>
            <w:r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DA358C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Productiva</w:t>
            </w:r>
          </w:p>
        </w:tc>
        <w:tc>
          <w:tcPr>
            <w:tcW w:w="1701" w:type="dxa"/>
            <w:gridSpan w:val="2"/>
          </w:tcPr>
          <w:p w:rsidR="00E5692C" w:rsidRPr="00DA358C" w:rsidRDefault="00E5692C" w:rsidP="008E313C">
            <w:pPr>
              <w:jc w:val="both"/>
              <w:rPr>
                <w:rFonts w:ascii="Calibri" w:hAnsi="Calibri" w:cs="Arial"/>
                <w:bCs/>
              </w:rPr>
            </w:pPr>
          </w:p>
          <w:p w:rsidR="00E5692C" w:rsidRPr="00DA358C" w:rsidRDefault="00E5692C" w:rsidP="008E313C">
            <w:pPr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</w:tcPr>
          <w:p w:rsidR="00E5692C" w:rsidRPr="00DA358C" w:rsidRDefault="00E5692C" w:rsidP="008E313C">
            <w:pPr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559" w:type="dxa"/>
          </w:tcPr>
          <w:p w:rsidR="00E5692C" w:rsidRPr="00DA358C" w:rsidRDefault="00E5692C" w:rsidP="008E313C">
            <w:pPr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</w:tcPr>
          <w:p w:rsidR="00E5692C" w:rsidRPr="00DA358C" w:rsidRDefault="00E5692C" w:rsidP="008E313C">
            <w:pPr>
              <w:jc w:val="both"/>
              <w:rPr>
                <w:rFonts w:ascii="Calibri" w:hAnsi="Calibri" w:cs="Arial"/>
                <w:bCs/>
              </w:rPr>
            </w:pPr>
          </w:p>
        </w:tc>
      </w:tr>
    </w:tbl>
    <w:p w:rsidR="00E5692C" w:rsidRDefault="00E5692C" w:rsidP="00421B4D">
      <w:pPr>
        <w:pStyle w:val="textocomn"/>
        <w:spacing w:line="300" w:lineRule="atLeast"/>
        <w:rPr>
          <w:rFonts w:ascii="Calibri" w:hAnsi="Calibri" w:cs="Arial"/>
          <w:sz w:val="22"/>
          <w:szCs w:val="22"/>
          <w:lang w:val="es-ES"/>
        </w:rPr>
      </w:pPr>
    </w:p>
    <w:p w:rsidR="00E5692C" w:rsidRPr="00E5692C" w:rsidRDefault="00E5692C" w:rsidP="00E5692C">
      <w:pPr>
        <w:pStyle w:val="textocomn"/>
        <w:spacing w:line="300" w:lineRule="atLeast"/>
        <w:ind w:left="360"/>
        <w:rPr>
          <w:rFonts w:ascii="Calibri" w:hAnsi="Calibri" w:cs="Arial"/>
          <w:color w:val="auto"/>
          <w:sz w:val="22"/>
          <w:szCs w:val="22"/>
        </w:rPr>
      </w:pPr>
      <w:r w:rsidRPr="00E5692C">
        <w:rPr>
          <w:rFonts w:ascii="Calibri" w:hAnsi="Calibri" w:cs="Arial"/>
          <w:color w:val="auto"/>
          <w:sz w:val="22"/>
          <w:szCs w:val="22"/>
        </w:rPr>
        <w:t xml:space="preserve">Documentación a adjuntar: </w:t>
      </w:r>
    </w:p>
    <w:p w:rsidR="00E5692C" w:rsidRPr="00E5692C" w:rsidRDefault="00E5692C" w:rsidP="00E5692C">
      <w:pPr>
        <w:pStyle w:val="textocomn"/>
        <w:numPr>
          <w:ilvl w:val="0"/>
          <w:numId w:val="5"/>
        </w:numPr>
        <w:spacing w:line="300" w:lineRule="atLeast"/>
        <w:rPr>
          <w:rFonts w:ascii="Calibri" w:hAnsi="Calibri" w:cs="Arial"/>
          <w:color w:val="auto"/>
          <w:sz w:val="22"/>
          <w:szCs w:val="22"/>
        </w:rPr>
      </w:pPr>
      <w:r w:rsidRPr="00E5692C">
        <w:rPr>
          <w:rFonts w:ascii="Calibri" w:hAnsi="Calibri" w:cs="Arial"/>
          <w:color w:val="auto"/>
          <w:sz w:val="22"/>
          <w:szCs w:val="22"/>
        </w:rPr>
        <w:t>Constancia de inscripción en AFIP</w:t>
      </w:r>
    </w:p>
    <w:p w:rsidR="00E5692C" w:rsidRPr="00E5692C" w:rsidRDefault="00E5692C" w:rsidP="00E5692C">
      <w:pPr>
        <w:pStyle w:val="textocomn"/>
        <w:numPr>
          <w:ilvl w:val="0"/>
          <w:numId w:val="5"/>
        </w:numPr>
        <w:spacing w:line="300" w:lineRule="atLeast"/>
        <w:rPr>
          <w:rFonts w:ascii="Calibri" w:hAnsi="Calibri" w:cs="Arial"/>
          <w:color w:val="auto"/>
          <w:sz w:val="22"/>
          <w:szCs w:val="22"/>
        </w:rPr>
      </w:pPr>
      <w:r w:rsidRPr="00E5692C">
        <w:rPr>
          <w:rFonts w:ascii="Calibri" w:hAnsi="Calibri" w:cs="Arial"/>
          <w:color w:val="auto"/>
          <w:sz w:val="22"/>
          <w:szCs w:val="22"/>
        </w:rPr>
        <w:t>Constancia de inscripción en IIBB</w:t>
      </w:r>
    </w:p>
    <w:p w:rsidR="00E5692C" w:rsidRPr="00E5692C" w:rsidRDefault="00E5692C" w:rsidP="00E5692C">
      <w:pPr>
        <w:pStyle w:val="textocomn"/>
        <w:numPr>
          <w:ilvl w:val="0"/>
          <w:numId w:val="5"/>
        </w:numPr>
        <w:spacing w:line="300" w:lineRule="atLeast"/>
        <w:rPr>
          <w:rFonts w:ascii="Calibri" w:hAnsi="Calibri" w:cs="Arial"/>
          <w:color w:val="auto"/>
          <w:sz w:val="22"/>
          <w:szCs w:val="22"/>
        </w:rPr>
      </w:pPr>
      <w:r w:rsidRPr="00E5692C">
        <w:rPr>
          <w:rFonts w:ascii="Calibri" w:hAnsi="Calibri" w:cs="Arial"/>
          <w:color w:val="auto"/>
          <w:sz w:val="22"/>
          <w:szCs w:val="22"/>
        </w:rPr>
        <w:t>Constancia de Cumplimiento fiscal (ATM)</w:t>
      </w:r>
    </w:p>
    <w:p w:rsidR="00E5692C" w:rsidRPr="00E5692C" w:rsidRDefault="00E5692C" w:rsidP="00E5692C">
      <w:pPr>
        <w:pStyle w:val="textocomn"/>
        <w:numPr>
          <w:ilvl w:val="0"/>
          <w:numId w:val="5"/>
        </w:numPr>
        <w:spacing w:line="300" w:lineRule="atLeast"/>
        <w:rPr>
          <w:rFonts w:ascii="Calibri" w:hAnsi="Calibri" w:cs="Arial"/>
          <w:color w:val="auto"/>
          <w:sz w:val="22"/>
          <w:szCs w:val="22"/>
        </w:rPr>
      </w:pPr>
      <w:r w:rsidRPr="00E5692C">
        <w:rPr>
          <w:rFonts w:ascii="Calibri" w:hAnsi="Calibri" w:cs="Arial"/>
          <w:color w:val="auto"/>
          <w:sz w:val="22"/>
          <w:szCs w:val="22"/>
        </w:rPr>
        <w:t>Constancia/s de RUT</w:t>
      </w:r>
    </w:p>
    <w:p w:rsidR="00E5692C" w:rsidRPr="00E5692C" w:rsidRDefault="00E5692C" w:rsidP="00E5692C">
      <w:pPr>
        <w:pStyle w:val="textocomn"/>
        <w:numPr>
          <w:ilvl w:val="0"/>
          <w:numId w:val="5"/>
        </w:numPr>
        <w:spacing w:line="300" w:lineRule="atLeast"/>
        <w:rPr>
          <w:rFonts w:ascii="Calibri" w:hAnsi="Calibri" w:cs="Arial"/>
          <w:color w:val="auto"/>
          <w:sz w:val="22"/>
          <w:szCs w:val="22"/>
        </w:rPr>
      </w:pPr>
      <w:r w:rsidRPr="00E5692C">
        <w:rPr>
          <w:rFonts w:ascii="Calibri" w:hAnsi="Calibri" w:cs="Arial"/>
          <w:color w:val="auto"/>
          <w:sz w:val="22"/>
          <w:szCs w:val="22"/>
        </w:rPr>
        <w:t>Anexo II (DDJJ Causales de exclusión)</w:t>
      </w:r>
    </w:p>
    <w:p w:rsidR="004A78DC" w:rsidRDefault="004A78DC" w:rsidP="00760F2F">
      <w:pPr>
        <w:pStyle w:val="textocomn"/>
        <w:spacing w:line="300" w:lineRule="atLeast"/>
        <w:jc w:val="right"/>
        <w:rPr>
          <w:rFonts w:ascii="Calibri" w:hAnsi="Calibri" w:cs="Arial"/>
          <w:sz w:val="22"/>
          <w:szCs w:val="22"/>
        </w:rPr>
      </w:pPr>
    </w:p>
    <w:p w:rsidR="00421B4D" w:rsidRPr="007976DE" w:rsidRDefault="00421B4D" w:rsidP="00760F2F">
      <w:pPr>
        <w:pStyle w:val="textocomn"/>
        <w:spacing w:line="300" w:lineRule="atLeast"/>
        <w:jc w:val="right"/>
        <w:rPr>
          <w:rFonts w:ascii="Calibri" w:hAnsi="Calibri" w:cs="Arial"/>
          <w:sz w:val="22"/>
          <w:szCs w:val="22"/>
        </w:rPr>
      </w:pPr>
      <w:r w:rsidRPr="007976DE">
        <w:rPr>
          <w:rFonts w:ascii="Calibri" w:hAnsi="Calibri" w:cs="Arial"/>
          <w:sz w:val="22"/>
          <w:szCs w:val="22"/>
        </w:rPr>
        <w:t>Firma:………………………………………………...</w:t>
      </w:r>
    </w:p>
    <w:p w:rsidR="00421B4D" w:rsidRPr="007976DE" w:rsidRDefault="00421B4D" w:rsidP="00760F2F">
      <w:pPr>
        <w:pStyle w:val="textocomn"/>
        <w:spacing w:line="300" w:lineRule="atLeast"/>
        <w:jc w:val="right"/>
        <w:rPr>
          <w:rFonts w:ascii="Calibri" w:hAnsi="Calibri" w:cs="Arial"/>
          <w:sz w:val="22"/>
          <w:szCs w:val="22"/>
        </w:rPr>
      </w:pPr>
    </w:p>
    <w:p w:rsidR="00421B4D" w:rsidRPr="007976DE" w:rsidRDefault="00421B4D" w:rsidP="00760F2F">
      <w:pPr>
        <w:pStyle w:val="textocomn"/>
        <w:spacing w:line="300" w:lineRule="atLeast"/>
        <w:jc w:val="right"/>
        <w:rPr>
          <w:rFonts w:ascii="Calibri" w:hAnsi="Calibri" w:cs="Arial"/>
          <w:sz w:val="22"/>
          <w:szCs w:val="22"/>
        </w:rPr>
      </w:pPr>
      <w:r w:rsidRPr="007976DE">
        <w:rPr>
          <w:rFonts w:ascii="Calibri" w:hAnsi="Calibri" w:cs="Arial"/>
          <w:sz w:val="22"/>
          <w:szCs w:val="22"/>
        </w:rPr>
        <w:t>Aclaración: …………………………………………</w:t>
      </w:r>
    </w:p>
    <w:p w:rsidR="00FB6338" w:rsidRPr="005E41EA" w:rsidRDefault="00FB6338" w:rsidP="00610EC5">
      <w:pPr>
        <w:spacing w:after="200" w:line="276" w:lineRule="auto"/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>
        <w:br w:type="page"/>
      </w:r>
      <w:r>
        <w:rPr>
          <w:rFonts w:ascii="Calibri" w:hAnsi="Calibri" w:cs="Arial"/>
          <w:b/>
          <w:bCs/>
          <w:sz w:val="22"/>
          <w:szCs w:val="22"/>
        </w:rPr>
        <w:lastRenderedPageBreak/>
        <w:t>DECLARACIÓN JURADA- CLAUSULAS DE EXCLUSIÓN</w:t>
      </w:r>
    </w:p>
    <w:p w:rsidR="00E5692C" w:rsidRPr="00DA358C" w:rsidRDefault="00E5692C" w:rsidP="00E5692C">
      <w:pPr>
        <w:pStyle w:val="textocomn"/>
        <w:spacing w:line="300" w:lineRule="atLeast"/>
        <w:rPr>
          <w:rFonts w:ascii="Calibri" w:hAnsi="Calibri"/>
          <w:sz w:val="22"/>
          <w:szCs w:val="22"/>
          <w:lang w:val="es-AR"/>
        </w:rPr>
      </w:pPr>
      <w:r w:rsidRPr="00DA358C">
        <w:rPr>
          <w:rFonts w:ascii="Calibri" w:hAnsi="Calibri"/>
          <w:sz w:val="22"/>
          <w:szCs w:val="22"/>
          <w:lang w:val="es-AR"/>
        </w:rPr>
        <w:t xml:space="preserve">Por medio de la presente, con la intención de participar del </w:t>
      </w:r>
      <w:r w:rsidRPr="00DA358C">
        <w:rPr>
          <w:rFonts w:ascii="Calibri" w:hAnsi="Calibri"/>
          <w:sz w:val="22"/>
          <w:szCs w:val="22"/>
        </w:rPr>
        <w:t xml:space="preserve">PROGRAMA DE MEJORA COMPETITIVA </w:t>
      </w:r>
      <w:r w:rsidRPr="00DA358C">
        <w:rPr>
          <w:rFonts w:ascii="Calibri" w:hAnsi="Calibri"/>
          <w:sz w:val="22"/>
          <w:szCs w:val="22"/>
          <w:lang w:val="es-AR"/>
        </w:rPr>
        <w:t xml:space="preserve">VITICOLA 2019 - LINEA ADECUACION PARQUE VARIETAL VITICOLA, en el marco del </w:t>
      </w:r>
      <w:r w:rsidRPr="00DA358C">
        <w:rPr>
          <w:rFonts w:ascii="Calibri" w:hAnsi="Calibri" w:cs="Arial"/>
          <w:color w:val="auto"/>
          <w:sz w:val="22"/>
          <w:szCs w:val="22"/>
        </w:rPr>
        <w:t>FIDEICOMISO DE ADMINISTRACIÓN Y ASISTENCIA FINANCIERA VITIVINÍCOLA,</w:t>
      </w:r>
      <w:r w:rsidRPr="00DA358C">
        <w:rPr>
          <w:rFonts w:ascii="Calibri" w:hAnsi="Calibri"/>
          <w:sz w:val="22"/>
          <w:szCs w:val="22"/>
          <w:lang w:val="es-AR"/>
        </w:rPr>
        <w:t xml:space="preserve"> declaro/amos bajo fe de juramento, no encontrarme/nos comprendido/s dentro de las causales de exclusión enunciadas a continuación:</w:t>
      </w:r>
    </w:p>
    <w:p w:rsidR="00E5692C" w:rsidRPr="00DA358C" w:rsidRDefault="00E5692C" w:rsidP="00E5692C">
      <w:pPr>
        <w:jc w:val="center"/>
        <w:rPr>
          <w:rFonts w:ascii="Calibri" w:hAnsi="Calibri" w:cs="Arial"/>
          <w:sz w:val="22"/>
          <w:szCs w:val="22"/>
          <w:lang w:val="es-AR"/>
        </w:rPr>
      </w:pPr>
    </w:p>
    <w:p w:rsidR="00E5692C" w:rsidRPr="00DA358C" w:rsidRDefault="00E5692C" w:rsidP="00E5692C">
      <w:pPr>
        <w:pStyle w:val="Titulo1"/>
        <w:numPr>
          <w:ilvl w:val="0"/>
          <w:numId w:val="4"/>
        </w:numPr>
        <w:shd w:val="clear" w:color="auto" w:fill="FFFFFF"/>
        <w:spacing w:line="300" w:lineRule="atLeast"/>
        <w:ind w:left="277" w:hanging="284"/>
        <w:jc w:val="both"/>
        <w:rPr>
          <w:rFonts w:ascii="Calibri" w:hAnsi="Calibri" w:cs="Arial"/>
          <w:b w:val="0"/>
          <w:color w:val="auto"/>
          <w:sz w:val="22"/>
          <w:szCs w:val="22"/>
          <w:lang w:eastAsia="es-ES"/>
        </w:rPr>
      </w:pPr>
      <w:r w:rsidRPr="00DA358C">
        <w:rPr>
          <w:rFonts w:ascii="Calibri" w:hAnsi="Calibri" w:cs="Arial"/>
          <w:b w:val="0"/>
          <w:color w:val="auto"/>
          <w:sz w:val="22"/>
          <w:szCs w:val="22"/>
          <w:lang w:eastAsia="es-ES"/>
        </w:rPr>
        <w:t>Los Productores que exploten más de TREINTA (30) h</w:t>
      </w:r>
      <w:r>
        <w:rPr>
          <w:rFonts w:ascii="Calibri" w:hAnsi="Calibri" w:cs="Arial"/>
          <w:b w:val="0"/>
          <w:color w:val="auto"/>
          <w:sz w:val="22"/>
          <w:szCs w:val="22"/>
          <w:lang w:eastAsia="es-ES"/>
        </w:rPr>
        <w:t xml:space="preserve">ectáreas entre todos </w:t>
      </w:r>
      <w:r w:rsidRPr="00DA358C">
        <w:rPr>
          <w:rFonts w:ascii="Calibri" w:hAnsi="Calibri" w:cs="Arial"/>
          <w:b w:val="0"/>
          <w:color w:val="auto"/>
          <w:sz w:val="22"/>
          <w:szCs w:val="22"/>
          <w:lang w:eastAsia="es-ES"/>
        </w:rPr>
        <w:t>los cultivos de su propiedad, según RUT, lo cual podrá ser constatado por los registros de la DACC (Dirección de Agricultura y Contingencias Climáticas).</w:t>
      </w:r>
    </w:p>
    <w:p w:rsidR="00E5692C" w:rsidRPr="00E5692C" w:rsidRDefault="00E5692C" w:rsidP="00E5692C">
      <w:pPr>
        <w:pStyle w:val="Titulo1"/>
        <w:numPr>
          <w:ilvl w:val="0"/>
          <w:numId w:val="4"/>
        </w:numPr>
        <w:shd w:val="clear" w:color="auto" w:fill="FFFFFF"/>
        <w:spacing w:line="300" w:lineRule="atLeast"/>
        <w:ind w:left="277" w:hanging="284"/>
        <w:jc w:val="both"/>
        <w:rPr>
          <w:rFonts w:ascii="Calibri" w:hAnsi="Calibri" w:cs="Arial"/>
          <w:b w:val="0"/>
          <w:color w:val="auto"/>
          <w:sz w:val="22"/>
          <w:szCs w:val="22"/>
          <w:lang w:eastAsia="es-ES"/>
        </w:rPr>
      </w:pPr>
      <w:r w:rsidRPr="00E5692C">
        <w:rPr>
          <w:rFonts w:ascii="Calibri" w:hAnsi="Calibri" w:cs="Arial"/>
          <w:b w:val="0"/>
          <w:color w:val="auto"/>
          <w:sz w:val="22"/>
          <w:szCs w:val="22"/>
          <w:lang w:eastAsia="es-ES"/>
        </w:rPr>
        <w:t>Los Productores que no reconviertan, al menos 0,50 (media) hectárea de uvas de baja calidad enológica o en mal estado de cultivo, a uvas varietales, de acuerdo a lo previsto en la Matriz Productiva Vitícola, aprobada por el Ministerio de Economía, Infraestructura y Energía de la Provincia de Mendoza.</w:t>
      </w:r>
    </w:p>
    <w:p w:rsidR="00E5692C" w:rsidRPr="00DA358C" w:rsidRDefault="00E5692C" w:rsidP="00E5692C">
      <w:pPr>
        <w:pStyle w:val="Titulo1"/>
        <w:numPr>
          <w:ilvl w:val="0"/>
          <w:numId w:val="4"/>
        </w:numPr>
        <w:shd w:val="clear" w:color="auto" w:fill="FFFFFF"/>
        <w:spacing w:line="300" w:lineRule="atLeast"/>
        <w:ind w:left="277" w:hanging="284"/>
        <w:jc w:val="both"/>
        <w:rPr>
          <w:rFonts w:ascii="Calibri" w:hAnsi="Calibri" w:cs="Arial"/>
          <w:b w:val="0"/>
          <w:color w:val="auto"/>
          <w:sz w:val="22"/>
          <w:szCs w:val="22"/>
          <w:lang w:eastAsia="es-ES"/>
        </w:rPr>
      </w:pPr>
      <w:r w:rsidRPr="00DA358C">
        <w:rPr>
          <w:rFonts w:ascii="Calibri" w:hAnsi="Calibri" w:cs="Arial"/>
          <w:b w:val="0"/>
          <w:color w:val="auto"/>
          <w:sz w:val="22"/>
          <w:szCs w:val="22"/>
          <w:lang w:eastAsia="es-ES"/>
        </w:rPr>
        <w:t>Las Personas humanas o jurídicas cuya actividad económica principal no sea agrícola, lo cual será constatado a través de los registros de ATM (Administración Tributaria Mendoza) y/o AFIP.</w:t>
      </w:r>
    </w:p>
    <w:p w:rsidR="00E5692C" w:rsidRPr="00DA358C" w:rsidRDefault="00E5692C" w:rsidP="00E5692C">
      <w:pPr>
        <w:pStyle w:val="Titulo1"/>
        <w:numPr>
          <w:ilvl w:val="0"/>
          <w:numId w:val="3"/>
        </w:numPr>
        <w:shd w:val="clear" w:color="auto" w:fill="FFFFFF"/>
        <w:tabs>
          <w:tab w:val="clear" w:pos="720"/>
          <w:tab w:val="num" w:pos="-1526"/>
          <w:tab w:val="num" w:pos="-810"/>
          <w:tab w:val="left" w:pos="0"/>
          <w:tab w:val="num" w:pos="1170"/>
        </w:tabs>
        <w:overflowPunct w:val="0"/>
        <w:autoSpaceDE w:val="0"/>
        <w:autoSpaceDN w:val="0"/>
        <w:adjustRightInd w:val="0"/>
        <w:spacing w:line="300" w:lineRule="atLeast"/>
        <w:ind w:left="277" w:hanging="270"/>
        <w:jc w:val="both"/>
        <w:textAlignment w:val="baseline"/>
        <w:rPr>
          <w:rFonts w:ascii="Calibri" w:hAnsi="Calibri" w:cs="Arial"/>
          <w:b w:val="0"/>
          <w:color w:val="auto"/>
          <w:sz w:val="22"/>
          <w:szCs w:val="22"/>
        </w:rPr>
      </w:pPr>
      <w:r w:rsidRPr="00DA358C">
        <w:rPr>
          <w:rFonts w:ascii="Calibri" w:hAnsi="Calibri" w:cs="Arial"/>
          <w:b w:val="0"/>
          <w:color w:val="auto"/>
          <w:sz w:val="22"/>
          <w:szCs w:val="22"/>
          <w:lang w:eastAsia="es-ES"/>
        </w:rPr>
        <w:t xml:space="preserve">Las Personas humanas o jurídicas que </w:t>
      </w:r>
      <w:proofErr w:type="spellStart"/>
      <w:r w:rsidRPr="00DA358C">
        <w:rPr>
          <w:rFonts w:ascii="Calibri" w:hAnsi="Calibri" w:cs="Arial"/>
          <w:b w:val="0"/>
          <w:color w:val="auto"/>
          <w:sz w:val="22"/>
          <w:szCs w:val="22"/>
          <w:lang w:eastAsia="es-ES"/>
        </w:rPr>
        <w:t>poseean</w:t>
      </w:r>
      <w:proofErr w:type="spellEnd"/>
      <w:r w:rsidRPr="00DA358C">
        <w:rPr>
          <w:rFonts w:ascii="Calibri" w:hAnsi="Calibri" w:cs="Arial"/>
          <w:b w:val="0"/>
          <w:color w:val="auto"/>
          <w:sz w:val="22"/>
          <w:szCs w:val="22"/>
          <w:lang w:eastAsia="es-ES"/>
        </w:rPr>
        <w:t xml:space="preserve"> deudas exigibles impagas y no regularizadas con ATM, constatado a través de los registros de ATM (Administración Tributaria Mendoza).</w:t>
      </w:r>
    </w:p>
    <w:p w:rsidR="00E5692C" w:rsidRPr="00DA358C" w:rsidRDefault="00E5692C" w:rsidP="00E5692C">
      <w:pPr>
        <w:pStyle w:val="Titulo1"/>
        <w:numPr>
          <w:ilvl w:val="0"/>
          <w:numId w:val="3"/>
        </w:numPr>
        <w:shd w:val="clear" w:color="auto" w:fill="FFFFFF"/>
        <w:tabs>
          <w:tab w:val="clear" w:pos="720"/>
          <w:tab w:val="num" w:pos="-1526"/>
          <w:tab w:val="num" w:pos="-810"/>
          <w:tab w:val="left" w:pos="0"/>
          <w:tab w:val="num" w:pos="1170"/>
        </w:tabs>
        <w:overflowPunct w:val="0"/>
        <w:autoSpaceDE w:val="0"/>
        <w:autoSpaceDN w:val="0"/>
        <w:adjustRightInd w:val="0"/>
        <w:spacing w:line="300" w:lineRule="atLeast"/>
        <w:ind w:left="277" w:hanging="270"/>
        <w:jc w:val="both"/>
        <w:textAlignment w:val="baseline"/>
        <w:rPr>
          <w:rFonts w:ascii="Calibri" w:hAnsi="Calibri" w:cs="Arial"/>
          <w:b w:val="0"/>
          <w:color w:val="auto"/>
          <w:kern w:val="0"/>
          <w:sz w:val="22"/>
          <w:szCs w:val="22"/>
          <w:lang w:val="es-ES" w:eastAsia="es-ES"/>
        </w:rPr>
      </w:pPr>
      <w:r w:rsidRPr="00DA358C">
        <w:rPr>
          <w:rFonts w:ascii="Calibri" w:hAnsi="Calibri" w:cs="Arial"/>
          <w:b w:val="0"/>
          <w:color w:val="auto"/>
          <w:kern w:val="0"/>
          <w:sz w:val="22"/>
          <w:szCs w:val="22"/>
          <w:lang w:val="es-ES" w:eastAsia="es-ES"/>
        </w:rPr>
        <w:t xml:space="preserve">Las personas humanas o jurídicas que se encuentren inhibidas, inhabilitadas, concursadas o fallidas. </w:t>
      </w:r>
    </w:p>
    <w:p w:rsidR="00E5692C" w:rsidRPr="00DA358C" w:rsidRDefault="00E5692C" w:rsidP="00E5692C">
      <w:pPr>
        <w:numPr>
          <w:ilvl w:val="0"/>
          <w:numId w:val="3"/>
        </w:numPr>
        <w:tabs>
          <w:tab w:val="clear" w:pos="720"/>
          <w:tab w:val="num" w:pos="-1526"/>
          <w:tab w:val="num" w:pos="-810"/>
          <w:tab w:val="left" w:pos="0"/>
          <w:tab w:val="num" w:pos="1170"/>
        </w:tabs>
        <w:overflowPunct w:val="0"/>
        <w:autoSpaceDE w:val="0"/>
        <w:autoSpaceDN w:val="0"/>
        <w:adjustRightInd w:val="0"/>
        <w:ind w:left="277" w:hanging="27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DA358C">
        <w:rPr>
          <w:rFonts w:ascii="Calibri" w:hAnsi="Calibri" w:cs="Arial"/>
          <w:sz w:val="22"/>
          <w:szCs w:val="22"/>
        </w:rPr>
        <w:t xml:space="preserve">Las personas jurídicas </w:t>
      </w:r>
      <w:r>
        <w:rPr>
          <w:rFonts w:ascii="Calibri" w:hAnsi="Calibri" w:cs="Arial"/>
          <w:sz w:val="22"/>
          <w:szCs w:val="22"/>
        </w:rPr>
        <w:t>cuyos representantes a la fecha</w:t>
      </w:r>
      <w:r w:rsidRPr="00DA358C">
        <w:rPr>
          <w:rFonts w:ascii="Calibri" w:hAnsi="Calibri" w:cs="Arial"/>
          <w:sz w:val="22"/>
          <w:szCs w:val="22"/>
        </w:rPr>
        <w:t xml:space="preserve"> de la presentación en esta operatoria se encuentren inhibidos, inhabilitados, concursados o fallidos. </w:t>
      </w:r>
    </w:p>
    <w:p w:rsidR="00E5692C" w:rsidRPr="00DA358C" w:rsidRDefault="00E5692C" w:rsidP="00E5692C">
      <w:pPr>
        <w:numPr>
          <w:ilvl w:val="0"/>
          <w:numId w:val="3"/>
        </w:numPr>
        <w:tabs>
          <w:tab w:val="clear" w:pos="720"/>
          <w:tab w:val="num" w:pos="-1526"/>
          <w:tab w:val="num" w:pos="-810"/>
          <w:tab w:val="left" w:pos="0"/>
          <w:tab w:val="num" w:pos="1170"/>
        </w:tabs>
        <w:overflowPunct w:val="0"/>
        <w:autoSpaceDE w:val="0"/>
        <w:autoSpaceDN w:val="0"/>
        <w:adjustRightInd w:val="0"/>
        <w:ind w:left="277" w:hanging="27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DA358C">
        <w:rPr>
          <w:rFonts w:ascii="Calibri" w:hAnsi="Calibri" w:cs="Arial"/>
          <w:sz w:val="22"/>
          <w:szCs w:val="22"/>
        </w:rPr>
        <w:t xml:space="preserve">Las personas humanas o jurídicas que tuvieren deudas exigibles impagas con la Administradora Provincial del Fondo y/o Mendoza  Fiduciaria SA (en cualquier carácter que éstas actúen: ya sea por sí mismas o como fiduciantes, fiduciarias, beneficiarias o fideicomisarias); quedando también excluidas aquellas personas que mantengan o hayan mantenido en los últimos cinco (5) años procesos judiciales de índole netamente patrimonial con los mencionados entes (en cualquier carácter: actora, demandada, tercerista, etc.). </w:t>
      </w:r>
    </w:p>
    <w:p w:rsidR="00E5692C" w:rsidRPr="00DA358C" w:rsidRDefault="00E5692C" w:rsidP="00E5692C">
      <w:pPr>
        <w:numPr>
          <w:ilvl w:val="0"/>
          <w:numId w:val="3"/>
        </w:numPr>
        <w:tabs>
          <w:tab w:val="clear" w:pos="720"/>
          <w:tab w:val="num" w:pos="-1526"/>
          <w:tab w:val="num" w:pos="-810"/>
          <w:tab w:val="left" w:pos="0"/>
          <w:tab w:val="num" w:pos="1170"/>
        </w:tabs>
        <w:overflowPunct w:val="0"/>
        <w:autoSpaceDE w:val="0"/>
        <w:autoSpaceDN w:val="0"/>
        <w:adjustRightInd w:val="0"/>
        <w:ind w:left="277" w:hanging="27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DA358C">
        <w:rPr>
          <w:rFonts w:ascii="Calibri" w:hAnsi="Calibri" w:cs="Arial"/>
          <w:sz w:val="22"/>
          <w:szCs w:val="22"/>
        </w:rPr>
        <w:t>Las personas jurídicas cuyos representantes a la fecha de presentación en esta operatoria se encuentren en alguna de las situaciones previstas en el apartado anterior.</w:t>
      </w:r>
    </w:p>
    <w:p w:rsidR="00E5692C" w:rsidRPr="00DA358C" w:rsidRDefault="00E5692C" w:rsidP="00E5692C">
      <w:pPr>
        <w:numPr>
          <w:ilvl w:val="0"/>
          <w:numId w:val="3"/>
        </w:numPr>
        <w:tabs>
          <w:tab w:val="clear" w:pos="720"/>
          <w:tab w:val="num" w:pos="-1526"/>
          <w:tab w:val="num" w:pos="-810"/>
          <w:tab w:val="left" w:pos="0"/>
          <w:tab w:val="num" w:pos="1170"/>
        </w:tabs>
        <w:overflowPunct w:val="0"/>
        <w:autoSpaceDE w:val="0"/>
        <w:autoSpaceDN w:val="0"/>
        <w:adjustRightInd w:val="0"/>
        <w:ind w:left="277" w:hanging="27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DA358C">
        <w:rPr>
          <w:rFonts w:ascii="Calibri" w:hAnsi="Calibri" w:cs="Arial"/>
          <w:sz w:val="22"/>
          <w:szCs w:val="22"/>
        </w:rPr>
        <w:t xml:space="preserve">Las personas humanas que se encuentren incluidas en la base de datos del Registro de Deudores Alimentarios Morosos. </w:t>
      </w:r>
    </w:p>
    <w:p w:rsidR="00E5692C" w:rsidRPr="00DA358C" w:rsidRDefault="00E5692C" w:rsidP="00E5692C">
      <w:pPr>
        <w:numPr>
          <w:ilvl w:val="0"/>
          <w:numId w:val="3"/>
        </w:numPr>
        <w:tabs>
          <w:tab w:val="clear" w:pos="720"/>
          <w:tab w:val="num" w:pos="-1526"/>
          <w:tab w:val="num" w:pos="-810"/>
          <w:tab w:val="left" w:pos="0"/>
          <w:tab w:val="num" w:pos="1170"/>
        </w:tabs>
        <w:overflowPunct w:val="0"/>
        <w:autoSpaceDE w:val="0"/>
        <w:autoSpaceDN w:val="0"/>
        <w:adjustRightInd w:val="0"/>
        <w:ind w:left="277" w:hanging="27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DA358C">
        <w:rPr>
          <w:rFonts w:ascii="Calibri" w:hAnsi="Calibri" w:cs="Arial"/>
          <w:sz w:val="22"/>
          <w:szCs w:val="22"/>
        </w:rPr>
        <w:t>Las personas jurídicas cuyos representantes se encuentren incluidos en la base de datos del Registro de Deudores Alimentarios Morosos.</w:t>
      </w:r>
    </w:p>
    <w:p w:rsidR="00E5692C" w:rsidRPr="00DA358C" w:rsidRDefault="00E5692C" w:rsidP="00E5692C">
      <w:pPr>
        <w:numPr>
          <w:ilvl w:val="0"/>
          <w:numId w:val="3"/>
        </w:numPr>
        <w:tabs>
          <w:tab w:val="clear" w:pos="720"/>
          <w:tab w:val="num" w:pos="-1526"/>
          <w:tab w:val="num" w:pos="-810"/>
          <w:tab w:val="left" w:pos="0"/>
          <w:tab w:val="num" w:pos="1170"/>
        </w:tabs>
        <w:overflowPunct w:val="0"/>
        <w:autoSpaceDE w:val="0"/>
        <w:autoSpaceDN w:val="0"/>
        <w:adjustRightInd w:val="0"/>
        <w:ind w:left="277" w:hanging="27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DA358C">
        <w:rPr>
          <w:rFonts w:ascii="Calibri" w:hAnsi="Calibri" w:cs="Arial"/>
          <w:sz w:val="22"/>
          <w:szCs w:val="22"/>
        </w:rPr>
        <w:t>Las sucesiones que no cuentan con sentencia declaratoria de herederos y designación de administrador definitivo.</w:t>
      </w:r>
    </w:p>
    <w:p w:rsidR="00E5692C" w:rsidRPr="00DA358C" w:rsidRDefault="00E5692C" w:rsidP="00E5692C">
      <w:pPr>
        <w:rPr>
          <w:rFonts w:ascii="Calibri" w:hAnsi="Calibri" w:cs="Arial"/>
          <w:sz w:val="22"/>
          <w:szCs w:val="22"/>
        </w:rPr>
      </w:pPr>
    </w:p>
    <w:p w:rsidR="00E5692C" w:rsidRPr="00DA358C" w:rsidRDefault="00E5692C" w:rsidP="00E5692C">
      <w:pPr>
        <w:jc w:val="both"/>
        <w:rPr>
          <w:rFonts w:ascii="Calibri" w:hAnsi="Calibri"/>
          <w:sz w:val="22"/>
          <w:szCs w:val="22"/>
          <w:lang w:val="es-AR"/>
        </w:rPr>
      </w:pPr>
      <w:r w:rsidRPr="00DA358C">
        <w:rPr>
          <w:rFonts w:ascii="Calibri" w:hAnsi="Calibri" w:cs="Arial"/>
          <w:bCs/>
          <w:sz w:val="22"/>
          <w:szCs w:val="22"/>
        </w:rPr>
        <w:t xml:space="preserve">Asimismo, </w:t>
      </w:r>
      <w:r w:rsidRPr="00DA358C">
        <w:rPr>
          <w:rFonts w:ascii="Calibri" w:hAnsi="Calibri"/>
          <w:sz w:val="22"/>
          <w:szCs w:val="22"/>
          <w:lang w:val="es-AR"/>
        </w:rPr>
        <w:t xml:space="preserve">por la presente, presto/amos mi/nuestra expresa conformidad para que Mendoza Fiduciaria S.A. solicite informes a VERAZ, </w:t>
      </w:r>
      <w:proofErr w:type="spellStart"/>
      <w:r w:rsidRPr="00DA358C">
        <w:rPr>
          <w:rFonts w:ascii="Calibri" w:hAnsi="Calibri"/>
          <w:sz w:val="22"/>
          <w:szCs w:val="22"/>
          <w:lang w:val="es-AR"/>
        </w:rPr>
        <w:t>Co.De.Me</w:t>
      </w:r>
      <w:proofErr w:type="spellEnd"/>
      <w:r w:rsidRPr="00DA358C">
        <w:rPr>
          <w:rFonts w:ascii="Calibri" w:hAnsi="Calibri"/>
          <w:sz w:val="22"/>
          <w:szCs w:val="22"/>
          <w:lang w:val="es-AR"/>
        </w:rPr>
        <w:t>., Registros Públicos, y cualquier otra entidad pública o privada, que pueda dar referencia de mis/nuestros antecedentes.</w:t>
      </w:r>
    </w:p>
    <w:p w:rsidR="00E5692C" w:rsidRPr="00DA358C" w:rsidRDefault="00E5692C" w:rsidP="00E5692C">
      <w:pPr>
        <w:jc w:val="both"/>
        <w:rPr>
          <w:rFonts w:ascii="Calibri" w:hAnsi="Calibri"/>
          <w:sz w:val="22"/>
          <w:szCs w:val="22"/>
          <w:lang w:val="es-AR"/>
        </w:rPr>
      </w:pPr>
    </w:p>
    <w:p w:rsidR="00E5692C" w:rsidRPr="00DA358C" w:rsidRDefault="00E5692C" w:rsidP="00E5692C">
      <w:pPr>
        <w:jc w:val="both"/>
        <w:rPr>
          <w:rFonts w:ascii="Calibri" w:hAnsi="Calibri"/>
          <w:sz w:val="22"/>
          <w:szCs w:val="22"/>
          <w:lang w:val="es-AR"/>
        </w:rPr>
      </w:pPr>
    </w:p>
    <w:p w:rsidR="00E5692C" w:rsidRPr="00DA358C" w:rsidRDefault="00E5692C" w:rsidP="00E5692C">
      <w:pPr>
        <w:jc w:val="center"/>
        <w:rPr>
          <w:rFonts w:ascii="Calibri" w:hAnsi="Calibri"/>
          <w:sz w:val="20"/>
          <w:szCs w:val="22"/>
          <w:lang w:val="es-AR"/>
        </w:rPr>
      </w:pPr>
      <w:r w:rsidRPr="00DA358C">
        <w:rPr>
          <w:rFonts w:ascii="Calibri" w:hAnsi="Calibri"/>
          <w:sz w:val="20"/>
          <w:szCs w:val="22"/>
          <w:lang w:val="es-AR"/>
        </w:rPr>
        <w:t>.............................................................................................</w:t>
      </w:r>
    </w:p>
    <w:p w:rsidR="00FB6338" w:rsidRDefault="00E5692C" w:rsidP="00E5692C">
      <w:pPr>
        <w:jc w:val="center"/>
        <w:rPr>
          <w:rFonts w:ascii="Calibri" w:hAnsi="Calibri" w:cs="Arial"/>
          <w:sz w:val="22"/>
          <w:szCs w:val="22"/>
        </w:rPr>
      </w:pPr>
      <w:r w:rsidRPr="00DA358C">
        <w:rPr>
          <w:rFonts w:ascii="Calibri" w:hAnsi="Calibri"/>
          <w:sz w:val="20"/>
          <w:szCs w:val="22"/>
          <w:lang w:val="es-AR"/>
        </w:rPr>
        <w:t>Firma y aclaración</w:t>
      </w:r>
    </w:p>
    <w:p w:rsidR="00644F5D" w:rsidRDefault="00644F5D"/>
    <w:sectPr w:rsidR="00644F5D" w:rsidSect="00760F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0B" w:rsidRDefault="0033460B" w:rsidP="00890909">
      <w:r>
        <w:separator/>
      </w:r>
    </w:p>
  </w:endnote>
  <w:endnote w:type="continuationSeparator" w:id="0">
    <w:p w:rsidR="0033460B" w:rsidRDefault="0033460B" w:rsidP="0089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CB" w:rsidRDefault="00373A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CB" w:rsidRDefault="00373AC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CB" w:rsidRDefault="00373A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0B" w:rsidRDefault="0033460B" w:rsidP="00890909">
      <w:r>
        <w:separator/>
      </w:r>
    </w:p>
  </w:footnote>
  <w:footnote w:type="continuationSeparator" w:id="0">
    <w:p w:rsidR="0033460B" w:rsidRDefault="0033460B" w:rsidP="00890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CB" w:rsidRDefault="00373A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09" w:rsidRDefault="00890909" w:rsidP="00890909">
    <w:pPr>
      <w:pStyle w:val="Encabezado"/>
      <w:jc w:val="center"/>
    </w:pPr>
    <w:r w:rsidRPr="00890909">
      <w:rPr>
        <w:noProof/>
        <w:lang w:val="es-AR" w:eastAsia="es-AR"/>
      </w:rPr>
      <w:drawing>
        <wp:inline distT="0" distB="0" distL="0" distR="0">
          <wp:extent cx="1273401" cy="572035"/>
          <wp:effectExtent l="19050" t="0" r="2949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24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401" cy="57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0909">
      <w:rPr>
        <w:noProof/>
        <w:lang w:val="es-AR" w:eastAsia="es-AR"/>
      </w:rPr>
      <w:drawing>
        <wp:inline distT="0" distB="0" distL="0" distR="0">
          <wp:extent cx="1220497" cy="593976"/>
          <wp:effectExtent l="19050" t="0" r="0" b="0"/>
          <wp:docPr id="4" name="Imagen 4" descr="Resultado de imagen para mendoza fiduciar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esultado de imagen para mendoza fiduciaria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97" cy="593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90909">
      <w:rPr>
        <w:noProof/>
        <w:lang w:val="es-AR" w:eastAsia="es-AR"/>
      </w:rPr>
      <w:drawing>
        <wp:inline distT="0" distB="0" distL="0" distR="0">
          <wp:extent cx="2123728" cy="389428"/>
          <wp:effectExtent l="19050" t="0" r="0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/>
                  <a:srcRect t="14826"/>
                  <a:stretch/>
                </pic:blipFill>
                <pic:spPr bwMode="auto">
                  <a:xfrm>
                    <a:off x="0" y="0"/>
                    <a:ext cx="2123728" cy="3894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890909" w:rsidRDefault="0089090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CB" w:rsidRDefault="00373A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662"/>
    <w:multiLevelType w:val="hybridMultilevel"/>
    <w:tmpl w:val="E3A4AB6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8B58BD"/>
    <w:multiLevelType w:val="hybridMultilevel"/>
    <w:tmpl w:val="485EA2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92157"/>
    <w:multiLevelType w:val="hybridMultilevel"/>
    <w:tmpl w:val="89981E4E"/>
    <w:lvl w:ilvl="0" w:tplc="1986AC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5529E"/>
    <w:multiLevelType w:val="hybridMultilevel"/>
    <w:tmpl w:val="86328E78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7E2658"/>
    <w:multiLevelType w:val="hybridMultilevel"/>
    <w:tmpl w:val="642C62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4D"/>
    <w:rsid w:val="00066528"/>
    <w:rsid w:val="000A3C9A"/>
    <w:rsid w:val="000E40A2"/>
    <w:rsid w:val="00162D5F"/>
    <w:rsid w:val="00187272"/>
    <w:rsid w:val="0033460B"/>
    <w:rsid w:val="00373ACB"/>
    <w:rsid w:val="00392AF3"/>
    <w:rsid w:val="00421B4D"/>
    <w:rsid w:val="004A4D98"/>
    <w:rsid w:val="004A78DC"/>
    <w:rsid w:val="005A6BC3"/>
    <w:rsid w:val="005C37A1"/>
    <w:rsid w:val="00610EC5"/>
    <w:rsid w:val="00644F5D"/>
    <w:rsid w:val="006C6393"/>
    <w:rsid w:val="006D4ABE"/>
    <w:rsid w:val="00760F2F"/>
    <w:rsid w:val="007976DE"/>
    <w:rsid w:val="007B2E9E"/>
    <w:rsid w:val="00863DEC"/>
    <w:rsid w:val="00890909"/>
    <w:rsid w:val="008A2F5A"/>
    <w:rsid w:val="009336AB"/>
    <w:rsid w:val="00A756BC"/>
    <w:rsid w:val="00C31699"/>
    <w:rsid w:val="00CC1177"/>
    <w:rsid w:val="00CF1600"/>
    <w:rsid w:val="00D36B40"/>
    <w:rsid w:val="00E5692C"/>
    <w:rsid w:val="00E63686"/>
    <w:rsid w:val="00E6697A"/>
    <w:rsid w:val="00FB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omn">
    <w:name w:val="texto común"/>
    <w:rsid w:val="00421B4D"/>
    <w:pPr>
      <w:spacing w:after="0" w:line="360" w:lineRule="auto"/>
      <w:jc w:val="both"/>
    </w:pPr>
    <w:rPr>
      <w:rFonts w:ascii="Verdana" w:eastAsia="ヒラギノ角ゴ Pro W3" w:hAnsi="Verdana" w:cs="Times New Roman"/>
      <w:color w:val="000000"/>
      <w:kern w:val="22"/>
      <w:sz w:val="18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909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09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909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09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9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90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60F2F"/>
    <w:pPr>
      <w:ind w:left="720"/>
      <w:contextualSpacing/>
    </w:pPr>
  </w:style>
  <w:style w:type="paragraph" w:customStyle="1" w:styleId="Titulo1">
    <w:name w:val="Titulo 1"/>
    <w:basedOn w:val="Normal"/>
    <w:rsid w:val="00FB6338"/>
    <w:pPr>
      <w:spacing w:line="360" w:lineRule="auto"/>
    </w:pPr>
    <w:rPr>
      <w:rFonts w:ascii="Verdana" w:hAnsi="Verdana"/>
      <w:b/>
      <w:color w:val="8B181B"/>
      <w:kern w:val="22"/>
      <w:sz w:val="18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omn">
    <w:name w:val="texto común"/>
    <w:rsid w:val="00421B4D"/>
    <w:pPr>
      <w:spacing w:after="0" w:line="360" w:lineRule="auto"/>
      <w:jc w:val="both"/>
    </w:pPr>
    <w:rPr>
      <w:rFonts w:ascii="Verdana" w:eastAsia="ヒラギノ角ゴ Pro W3" w:hAnsi="Verdana" w:cs="Times New Roman"/>
      <w:color w:val="000000"/>
      <w:kern w:val="22"/>
      <w:sz w:val="18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909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09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909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09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9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90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60F2F"/>
    <w:pPr>
      <w:ind w:left="720"/>
      <w:contextualSpacing/>
    </w:pPr>
  </w:style>
  <w:style w:type="paragraph" w:customStyle="1" w:styleId="Titulo1">
    <w:name w:val="Titulo 1"/>
    <w:basedOn w:val="Normal"/>
    <w:rsid w:val="00FB6338"/>
    <w:pPr>
      <w:spacing w:line="360" w:lineRule="auto"/>
    </w:pPr>
    <w:rPr>
      <w:rFonts w:ascii="Verdana" w:hAnsi="Verdana"/>
      <w:b/>
      <w:color w:val="8B181B"/>
      <w:kern w:val="22"/>
      <w:sz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2CF8D-D0EF-4B51-8786-8F87B012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antonietti</dc:creator>
  <cp:lastModifiedBy>antonietti</cp:lastModifiedBy>
  <cp:revision>4</cp:revision>
  <dcterms:created xsi:type="dcterms:W3CDTF">2019-05-14T13:42:00Z</dcterms:created>
  <dcterms:modified xsi:type="dcterms:W3CDTF">2019-05-14T13:49:00Z</dcterms:modified>
</cp:coreProperties>
</file>